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66B70" w14:textId="77777777" w:rsidR="00F65151" w:rsidRDefault="00F65151"/>
    <w:p w14:paraId="76FCA26F" w14:textId="77777777" w:rsidR="00BE2601" w:rsidRPr="0090775A" w:rsidRDefault="00BE2601" w:rsidP="00BE2601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90775A">
        <w:rPr>
          <w:rFonts w:asciiTheme="minorHAnsi" w:hAnsiTheme="minorHAnsi" w:cstheme="minorHAnsi"/>
          <w:b/>
        </w:rPr>
        <w:t>Εκπαιδευτικό</w:t>
      </w:r>
      <w:r w:rsidRPr="0090775A">
        <w:rPr>
          <w:rFonts w:asciiTheme="minorHAnsi" w:hAnsiTheme="minorHAnsi" w:cstheme="minorHAnsi"/>
          <w:b/>
          <w:spacing w:val="-7"/>
        </w:rPr>
        <w:t xml:space="preserve"> </w:t>
      </w:r>
      <w:r w:rsidRPr="0090775A">
        <w:rPr>
          <w:rFonts w:asciiTheme="minorHAnsi" w:hAnsiTheme="minorHAnsi" w:cstheme="minorHAnsi"/>
          <w:b/>
        </w:rPr>
        <w:t>Υλικό/</w:t>
      </w:r>
      <w:r w:rsidRPr="0090775A">
        <w:rPr>
          <w:rFonts w:asciiTheme="minorHAnsi" w:hAnsiTheme="minorHAnsi" w:cstheme="minorHAnsi"/>
          <w:b/>
          <w:spacing w:val="-4"/>
        </w:rPr>
        <w:t xml:space="preserve"> </w:t>
      </w:r>
      <w:r w:rsidRPr="0090775A">
        <w:rPr>
          <w:rFonts w:asciiTheme="minorHAnsi" w:hAnsiTheme="minorHAnsi" w:cstheme="minorHAnsi"/>
          <w:b/>
          <w:spacing w:val="-2"/>
        </w:rPr>
        <w:t>Συνδέσεις</w:t>
      </w:r>
    </w:p>
    <w:tbl>
      <w:tblPr>
        <w:tblStyle w:val="a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BE2601" w:rsidRPr="0090775A" w14:paraId="3A1C9D9F" w14:textId="77777777" w:rsidTr="00E7284C">
        <w:tc>
          <w:tcPr>
            <w:tcW w:w="8789" w:type="dxa"/>
          </w:tcPr>
          <w:tbl>
            <w:tblPr>
              <w:tblStyle w:val="TableNormal"/>
              <w:tblW w:w="0" w:type="auto"/>
              <w:tblInd w:w="267" w:type="dxa"/>
              <w:tblLook w:val="01E0" w:firstRow="1" w:lastRow="1" w:firstColumn="1" w:lastColumn="1" w:noHBand="0" w:noVBand="0"/>
            </w:tblPr>
            <w:tblGrid>
              <w:gridCol w:w="8092"/>
            </w:tblGrid>
            <w:tr w:rsidR="00BE2601" w:rsidRPr="0090775A" w14:paraId="7CB833B2" w14:textId="77777777" w:rsidTr="00E7284C">
              <w:trPr>
                <w:trHeight w:val="1959"/>
              </w:trPr>
              <w:tc>
                <w:tcPr>
                  <w:tcW w:w="8092" w:type="dxa"/>
                </w:tcPr>
                <w:p w14:paraId="54F064A0" w14:textId="77777777" w:rsidR="00BE2601" w:rsidRPr="004B26FD" w:rsidRDefault="00BE2601" w:rsidP="00E7284C">
                  <w:pPr>
                    <w:pStyle w:val="TableParagraph"/>
                    <w:spacing w:line="276" w:lineRule="auto"/>
                    <w:ind w:left="94"/>
                    <w:jc w:val="both"/>
                    <w:rPr>
                      <w:b/>
                    </w:rPr>
                  </w:pPr>
                  <w:r w:rsidRPr="004B26FD">
                    <w:rPr>
                      <w:b/>
                    </w:rPr>
                    <w:t>Εκπαιδευτικό</w:t>
                  </w:r>
                  <w:r w:rsidRPr="004B26FD">
                    <w:rPr>
                      <w:b/>
                      <w:spacing w:val="-4"/>
                    </w:rPr>
                    <w:t xml:space="preserve"> </w:t>
                  </w:r>
                  <w:r w:rsidRPr="004B26FD">
                    <w:rPr>
                      <w:b/>
                    </w:rPr>
                    <w:t>Υλικό/</w:t>
                  </w:r>
                  <w:r w:rsidRPr="004B26FD">
                    <w:rPr>
                      <w:b/>
                      <w:spacing w:val="-1"/>
                    </w:rPr>
                    <w:t xml:space="preserve"> </w:t>
                  </w:r>
                  <w:r w:rsidRPr="004B26FD">
                    <w:rPr>
                      <w:b/>
                    </w:rPr>
                    <w:t>Συνδέσεις</w:t>
                  </w:r>
                </w:p>
                <w:p w14:paraId="255121F9" w14:textId="77777777" w:rsidR="00BE2601" w:rsidRPr="004B26FD" w:rsidRDefault="00BE2601" w:rsidP="00BE2601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806"/>
                      <w:tab w:val="left" w:pos="807"/>
                    </w:tabs>
                    <w:spacing w:before="45" w:line="276" w:lineRule="auto"/>
                    <w:jc w:val="both"/>
                    <w:rPr>
                      <w:color w:val="538DD3"/>
                    </w:rPr>
                  </w:pPr>
                  <w:r w:rsidRPr="00BE2601">
                    <w:rPr>
                      <w:lang w:val="el-GR"/>
                    </w:rPr>
                    <w:t>Εικονολεξικό</w:t>
                  </w:r>
                  <w:r w:rsidRPr="00BE2601">
                    <w:rPr>
                      <w:spacing w:val="-2"/>
                      <w:lang w:val="el-GR"/>
                    </w:rPr>
                    <w:t xml:space="preserve"> </w:t>
                  </w:r>
                  <w:r w:rsidRPr="00BE2601">
                    <w:rPr>
                      <w:lang w:val="el-GR"/>
                    </w:rPr>
                    <w:t>(2020).</w:t>
                  </w:r>
                  <w:r w:rsidRPr="00BE2601">
                    <w:rPr>
                      <w:spacing w:val="-4"/>
                      <w:lang w:val="el-GR"/>
                    </w:rPr>
                    <w:t xml:space="preserve"> </w:t>
                  </w:r>
                  <w:r w:rsidRPr="00BE2601">
                    <w:rPr>
                      <w:i/>
                      <w:lang w:val="el-GR"/>
                    </w:rPr>
                    <w:t>Εικόνες,</w:t>
                  </w:r>
                  <w:r w:rsidRPr="00BE2601">
                    <w:rPr>
                      <w:i/>
                      <w:spacing w:val="-3"/>
                      <w:lang w:val="el-GR"/>
                    </w:rPr>
                    <w:t xml:space="preserve"> </w:t>
                  </w:r>
                  <w:r w:rsidRPr="00BE2601">
                    <w:rPr>
                      <w:i/>
                      <w:lang w:val="el-GR"/>
                    </w:rPr>
                    <w:t>σκίτσα</w:t>
                  </w:r>
                  <w:r w:rsidRPr="00BE2601">
                    <w:rPr>
                      <w:i/>
                      <w:spacing w:val="-2"/>
                      <w:lang w:val="el-GR"/>
                    </w:rPr>
                    <w:t xml:space="preserve"> </w:t>
                  </w:r>
                  <w:r w:rsidRPr="00BE2601">
                    <w:rPr>
                      <w:i/>
                      <w:lang w:val="el-GR"/>
                    </w:rPr>
                    <w:t>και</w:t>
                  </w:r>
                  <w:r w:rsidRPr="00BE2601">
                    <w:rPr>
                      <w:i/>
                      <w:spacing w:val="-3"/>
                      <w:lang w:val="el-GR"/>
                    </w:rPr>
                    <w:t xml:space="preserve"> </w:t>
                  </w:r>
                  <w:r w:rsidRPr="00BE2601">
                    <w:rPr>
                      <w:i/>
                      <w:lang w:val="el-GR"/>
                    </w:rPr>
                    <w:t>εικονογράμματα.</w:t>
                  </w:r>
                  <w:r w:rsidRPr="00BE2601">
                    <w:rPr>
                      <w:i/>
                      <w:spacing w:val="-4"/>
                      <w:lang w:val="el-GR"/>
                    </w:rPr>
                    <w:t xml:space="preserve"> </w:t>
                  </w:r>
                  <w:r w:rsidRPr="004B26FD">
                    <w:t>Αθήνα:</w:t>
                  </w:r>
                </w:p>
                <w:p w14:paraId="34910AC0" w14:textId="77777777" w:rsidR="00BE2601" w:rsidRPr="00BE2601" w:rsidRDefault="00BE2601" w:rsidP="00BE2601">
                  <w:pPr>
                    <w:pStyle w:val="TableParagraph"/>
                    <w:numPr>
                      <w:ilvl w:val="0"/>
                      <w:numId w:val="1"/>
                    </w:numPr>
                    <w:spacing w:before="43" w:line="276" w:lineRule="auto"/>
                    <w:jc w:val="both"/>
                    <w:rPr>
                      <w:lang w:val="el-GR"/>
                    </w:rPr>
                  </w:pPr>
                  <w:r w:rsidRPr="00BE2601">
                    <w:rPr>
                      <w:lang w:val="el-GR"/>
                    </w:rPr>
                    <w:t>Ινστιτούτο</w:t>
                  </w:r>
                  <w:r w:rsidRPr="00BE2601">
                    <w:rPr>
                      <w:spacing w:val="-6"/>
                      <w:lang w:val="el-GR"/>
                    </w:rPr>
                    <w:t xml:space="preserve"> </w:t>
                  </w:r>
                  <w:r w:rsidRPr="00BE2601">
                    <w:rPr>
                      <w:lang w:val="el-GR"/>
                    </w:rPr>
                    <w:t>Εκπαιδευτικής</w:t>
                  </w:r>
                  <w:r w:rsidRPr="00BE2601">
                    <w:rPr>
                      <w:spacing w:val="-5"/>
                      <w:lang w:val="el-GR"/>
                    </w:rPr>
                    <w:t xml:space="preserve"> </w:t>
                  </w:r>
                  <w:r w:rsidRPr="00BE2601">
                    <w:rPr>
                      <w:lang w:val="el-GR"/>
                    </w:rPr>
                    <w:t>Πολιτικής.</w:t>
                  </w:r>
                  <w:r w:rsidRPr="00BE2601">
                    <w:rPr>
                      <w:spacing w:val="-6"/>
                      <w:lang w:val="el-GR"/>
                    </w:rPr>
                    <w:t xml:space="preserve"> </w:t>
                  </w:r>
                  <w:r w:rsidRPr="00BE2601">
                    <w:rPr>
                      <w:lang w:val="el-GR"/>
                    </w:rPr>
                    <w:t>Ανακτήθηκε</w:t>
                  </w:r>
                  <w:r w:rsidRPr="00BE2601">
                    <w:rPr>
                      <w:spacing w:val="-52"/>
                      <w:lang w:val="el-GR"/>
                    </w:rPr>
                    <w:t xml:space="preserve"> </w:t>
                  </w:r>
                  <w:r w:rsidRPr="00BE2601">
                    <w:rPr>
                      <w:lang w:val="el-GR"/>
                    </w:rPr>
                    <w:t>από:</w:t>
                  </w:r>
                  <w:r w:rsidRPr="00BE2601">
                    <w:rPr>
                      <w:spacing w:val="-2"/>
                      <w:lang w:val="el-GR"/>
                    </w:rPr>
                    <w:t xml:space="preserve"> </w:t>
                  </w:r>
                  <w:hyperlink r:id="rId7">
                    <w:r w:rsidRPr="004B26FD">
                      <w:rPr>
                        <w:color w:val="0000FF"/>
                        <w:u w:val="single" w:color="0000FF"/>
                      </w:rPr>
                      <w:t>http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://</w:t>
                    </w:r>
                    <w:r w:rsidRPr="004B26FD">
                      <w:rPr>
                        <w:color w:val="0000FF"/>
                        <w:u w:val="single" w:color="0000FF"/>
                      </w:rPr>
                      <w:t>prosvasimo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.</w:t>
                    </w:r>
                    <w:r w:rsidRPr="004B26FD">
                      <w:rPr>
                        <w:color w:val="0000FF"/>
                        <w:u w:val="single" w:color="0000FF"/>
                      </w:rPr>
                      <w:t>iep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.</w:t>
                    </w:r>
                    <w:r w:rsidRPr="004B26FD">
                      <w:rPr>
                        <w:color w:val="0000FF"/>
                        <w:u w:val="single" w:color="0000FF"/>
                      </w:rPr>
                      <w:t>edu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.</w:t>
                    </w:r>
                    <w:r w:rsidRPr="004B26FD">
                      <w:rPr>
                        <w:color w:val="0000FF"/>
                        <w:u w:val="single" w:color="0000FF"/>
                      </w:rPr>
                      <w:t>gr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/</w:t>
                    </w:r>
                    <w:r w:rsidRPr="004B26FD">
                      <w:rPr>
                        <w:color w:val="0000FF"/>
                        <w:u w:val="single" w:color="0000FF"/>
                      </w:rPr>
                      <w:t>imagesdb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/</w:t>
                    </w:r>
                    <w:r w:rsidRPr="00BE2601">
                      <w:rPr>
                        <w:color w:val="0000FF"/>
                        <w:lang w:val="el-GR"/>
                      </w:rPr>
                      <w:t>.</w:t>
                    </w:r>
                  </w:hyperlink>
                </w:p>
                <w:p w14:paraId="3B56318E" w14:textId="77777777" w:rsidR="00BE2601" w:rsidRPr="00BE2601" w:rsidRDefault="00BE2601" w:rsidP="00BE2601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806"/>
                      <w:tab w:val="left" w:pos="807"/>
                    </w:tabs>
                    <w:spacing w:line="276" w:lineRule="auto"/>
                    <w:jc w:val="both"/>
                    <w:rPr>
                      <w:color w:val="538DD3"/>
                      <w:lang w:val="el-GR"/>
                    </w:rPr>
                  </w:pPr>
                  <w:r w:rsidRPr="00BE2601">
                    <w:rPr>
                      <w:lang w:val="el-GR"/>
                    </w:rPr>
                    <w:t>Ανοιχτή</w:t>
                  </w:r>
                  <w:r w:rsidRPr="00BE2601">
                    <w:rPr>
                      <w:spacing w:val="-6"/>
                      <w:lang w:val="el-GR"/>
                    </w:rPr>
                    <w:t xml:space="preserve"> </w:t>
                  </w:r>
                  <w:r w:rsidRPr="00BE2601">
                    <w:rPr>
                      <w:lang w:val="el-GR"/>
                    </w:rPr>
                    <w:t>Βιβλιοθήκη:</w:t>
                  </w:r>
                  <w:r w:rsidRPr="00BE2601">
                    <w:rPr>
                      <w:color w:val="0000FF"/>
                      <w:spacing w:val="-6"/>
                      <w:lang w:val="el-GR"/>
                    </w:rPr>
                    <w:t xml:space="preserve"> </w:t>
                  </w:r>
                  <w:hyperlink r:id="rId8">
                    <w:r w:rsidRPr="00B34800">
                      <w:rPr>
                        <w:color w:val="0000FF"/>
                        <w:u w:val="single" w:color="0000FF"/>
                      </w:rPr>
                      <w:t>https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://</w:t>
                    </w:r>
                    <w:r w:rsidRPr="00B34800">
                      <w:rPr>
                        <w:color w:val="0000FF"/>
                        <w:u w:val="single" w:color="0000FF"/>
                      </w:rPr>
                      <w:t>www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.</w:t>
                    </w:r>
                    <w:r w:rsidRPr="00B34800">
                      <w:rPr>
                        <w:color w:val="0000FF"/>
                        <w:u w:val="single" w:color="0000FF"/>
                      </w:rPr>
                      <w:t>openbook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.</w:t>
                    </w:r>
                    <w:r w:rsidRPr="00B34800">
                      <w:rPr>
                        <w:color w:val="0000FF"/>
                        <w:u w:val="single" w:color="0000FF"/>
                      </w:rPr>
                      <w:t>gr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/</w:t>
                    </w:r>
                  </w:hyperlink>
                  <w:r w:rsidRPr="00BE2601">
                    <w:rPr>
                      <w:lang w:val="el-GR"/>
                    </w:rPr>
                    <w:t>.</w:t>
                  </w:r>
                </w:p>
                <w:p w14:paraId="74B7EB33" w14:textId="77777777" w:rsidR="00BE2601" w:rsidRPr="00BE2601" w:rsidRDefault="00BE2601" w:rsidP="00BE2601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806"/>
                      <w:tab w:val="left" w:pos="807"/>
                    </w:tabs>
                    <w:spacing w:before="42" w:line="276" w:lineRule="auto"/>
                    <w:jc w:val="both"/>
                    <w:rPr>
                      <w:color w:val="538DD3"/>
                      <w:lang w:val="el-GR"/>
                    </w:rPr>
                  </w:pPr>
                  <w:r w:rsidRPr="00BE2601">
                    <w:rPr>
                      <w:lang w:val="el-GR"/>
                    </w:rPr>
                    <w:t xml:space="preserve">Παπαντωνίου, Ζ. (1918/ 2016). Τα Ψηλά Βουνά, </w:t>
                  </w:r>
                  <w:r w:rsidRPr="00BE2601">
                    <w:rPr>
                      <w:shd w:val="clear" w:color="auto" w:fill="FCFBFB"/>
                      <w:lang w:val="el-GR"/>
                    </w:rPr>
                    <w:t>Δ.Π.Ε. Ηρακλείου.</w:t>
                  </w:r>
                  <w:r w:rsidRPr="00BE2601">
                    <w:rPr>
                      <w:spacing w:val="-52"/>
                      <w:lang w:val="el-GR"/>
                    </w:rPr>
                    <w:t xml:space="preserve"> </w:t>
                  </w:r>
                  <w:r w:rsidRPr="00BE2601">
                    <w:rPr>
                      <w:lang w:val="el-GR"/>
                    </w:rPr>
                    <w:t>Ανάκτηση</w:t>
                  </w:r>
                  <w:r w:rsidRPr="00BE2601">
                    <w:rPr>
                      <w:spacing w:val="-5"/>
                      <w:lang w:val="el-GR"/>
                    </w:rPr>
                    <w:t xml:space="preserve"> </w:t>
                  </w:r>
                  <w:r w:rsidRPr="00BE2601">
                    <w:rPr>
                      <w:lang w:val="el-GR"/>
                    </w:rPr>
                    <w:t>από:</w:t>
                  </w:r>
                  <w:r w:rsidRPr="00BE2601">
                    <w:rPr>
                      <w:color w:val="0000FF"/>
                      <w:spacing w:val="-4"/>
                      <w:lang w:val="el-GR"/>
                    </w:rPr>
                    <w:t xml:space="preserve"> </w:t>
                  </w:r>
                  <w:hyperlink r:id="rId9">
                    <w:r w:rsidRPr="004B26FD">
                      <w:rPr>
                        <w:color w:val="0000FF"/>
                        <w:u w:val="single" w:color="0000FF"/>
                      </w:rPr>
                      <w:t>https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://</w:t>
                    </w:r>
                    <w:r w:rsidRPr="004B26FD">
                      <w:rPr>
                        <w:color w:val="0000FF"/>
                        <w:u w:val="single" w:color="0000FF"/>
                      </w:rPr>
                      <w:t>www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.</w:t>
                    </w:r>
                    <w:r w:rsidRPr="004B26FD">
                      <w:rPr>
                        <w:color w:val="0000FF"/>
                        <w:u w:val="single" w:color="0000FF"/>
                      </w:rPr>
                      <w:t>ebooks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4</w:t>
                    </w:r>
                    <w:r w:rsidRPr="004B26FD">
                      <w:rPr>
                        <w:color w:val="0000FF"/>
                        <w:u w:val="single" w:color="0000FF"/>
                      </w:rPr>
                      <w:t>greeks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.</w:t>
                    </w:r>
                    <w:r w:rsidRPr="004B26FD">
                      <w:rPr>
                        <w:color w:val="0000FF"/>
                        <w:u w:val="single" w:color="0000FF"/>
                      </w:rPr>
                      <w:t>gr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/?</w:t>
                    </w:r>
                    <w:r w:rsidRPr="004B26FD">
                      <w:rPr>
                        <w:color w:val="0000FF"/>
                        <w:u w:val="single" w:color="0000FF"/>
                      </w:rPr>
                      <w:t>s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=ψηλα+βουνα</w:t>
                    </w:r>
                  </w:hyperlink>
                  <w:r w:rsidRPr="00BE2601">
                    <w:rPr>
                      <w:lang w:val="el-GR"/>
                    </w:rPr>
                    <w:t>.</w:t>
                  </w:r>
                </w:p>
                <w:p w14:paraId="4EC702D4" w14:textId="77777777" w:rsidR="00BE2601" w:rsidRPr="00BE2601" w:rsidRDefault="00BE2601" w:rsidP="00BE2601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814"/>
                      <w:tab w:val="left" w:pos="815"/>
                    </w:tabs>
                    <w:spacing w:before="2" w:line="276" w:lineRule="auto"/>
                    <w:jc w:val="both"/>
                    <w:rPr>
                      <w:color w:val="538DD3"/>
                      <w:lang w:val="el-GR"/>
                    </w:rPr>
                  </w:pPr>
                  <w:r w:rsidRPr="004B26FD">
                    <w:t>UNESCO</w:t>
                  </w:r>
                  <w:r w:rsidRPr="004B26FD">
                    <w:rPr>
                      <w:spacing w:val="-4"/>
                    </w:rPr>
                    <w:t xml:space="preserve"> </w:t>
                  </w:r>
                  <w:r w:rsidRPr="004B26FD">
                    <w:t>(2015).</w:t>
                  </w:r>
                  <w:r w:rsidRPr="004B26FD">
                    <w:rPr>
                      <w:spacing w:val="-2"/>
                    </w:rPr>
                    <w:t xml:space="preserve"> </w:t>
                  </w:r>
                  <w:r w:rsidRPr="004B26FD">
                    <w:rPr>
                      <w:i/>
                    </w:rPr>
                    <w:t>Rethinking</w:t>
                  </w:r>
                  <w:r w:rsidRPr="004B26FD">
                    <w:rPr>
                      <w:i/>
                      <w:spacing w:val="-4"/>
                    </w:rPr>
                    <w:t xml:space="preserve"> </w:t>
                  </w:r>
                  <w:r w:rsidRPr="004B26FD">
                    <w:rPr>
                      <w:i/>
                    </w:rPr>
                    <w:t>education:</w:t>
                  </w:r>
                  <w:r w:rsidRPr="004B26FD">
                    <w:rPr>
                      <w:i/>
                      <w:spacing w:val="-2"/>
                    </w:rPr>
                    <w:t xml:space="preserve"> </w:t>
                  </w:r>
                  <w:r w:rsidRPr="004B26FD">
                    <w:rPr>
                      <w:i/>
                    </w:rPr>
                    <w:t>towards</w:t>
                  </w:r>
                  <w:r w:rsidRPr="004B26FD">
                    <w:rPr>
                      <w:i/>
                      <w:spacing w:val="-3"/>
                    </w:rPr>
                    <w:t xml:space="preserve"> </w:t>
                  </w:r>
                  <w:r w:rsidRPr="004B26FD">
                    <w:rPr>
                      <w:i/>
                    </w:rPr>
                    <w:t>a</w:t>
                  </w:r>
                  <w:r w:rsidRPr="004B26FD">
                    <w:rPr>
                      <w:i/>
                      <w:spacing w:val="-1"/>
                    </w:rPr>
                    <w:t xml:space="preserve"> </w:t>
                  </w:r>
                  <w:r w:rsidRPr="004B26FD">
                    <w:rPr>
                      <w:i/>
                    </w:rPr>
                    <w:t>global</w:t>
                  </w:r>
                  <w:r w:rsidRPr="004B26FD">
                    <w:rPr>
                      <w:i/>
                      <w:spacing w:val="-3"/>
                    </w:rPr>
                    <w:t xml:space="preserve"> </w:t>
                  </w:r>
                  <w:r w:rsidRPr="004B26FD">
                    <w:rPr>
                      <w:i/>
                    </w:rPr>
                    <w:t>common</w:t>
                  </w:r>
                  <w:r w:rsidRPr="004B26FD">
                    <w:rPr>
                      <w:i/>
                      <w:spacing w:val="-3"/>
                    </w:rPr>
                    <w:t xml:space="preserve"> </w:t>
                  </w:r>
                  <w:r w:rsidRPr="004B26FD">
                    <w:rPr>
                      <w:i/>
                    </w:rPr>
                    <w:t>good?</w:t>
                  </w:r>
                  <w:r w:rsidRPr="004B26FD">
                    <w:rPr>
                      <w:i/>
                      <w:spacing w:val="-52"/>
                    </w:rPr>
                    <w:t xml:space="preserve"> </w:t>
                  </w:r>
                  <w:r w:rsidRPr="004B26FD">
                    <w:t>Paris</w:t>
                  </w:r>
                  <w:r w:rsidRPr="00BE2601">
                    <w:rPr>
                      <w:lang w:val="el-GR"/>
                    </w:rPr>
                    <w:t xml:space="preserve">: </w:t>
                  </w:r>
                  <w:r w:rsidRPr="004B26FD">
                    <w:t>UNESCO</w:t>
                  </w:r>
                  <w:r w:rsidRPr="00BE2601">
                    <w:rPr>
                      <w:lang w:val="el-GR"/>
                    </w:rPr>
                    <w:t>.</w:t>
                  </w:r>
                  <w:r w:rsidRPr="00BE2601">
                    <w:rPr>
                      <w:spacing w:val="-1"/>
                      <w:lang w:val="el-GR"/>
                    </w:rPr>
                    <w:t xml:space="preserve"> </w:t>
                  </w:r>
                  <w:r w:rsidRPr="00BE2601">
                    <w:rPr>
                      <w:lang w:val="el-GR"/>
                    </w:rPr>
                    <w:t>Ανακτήθηκε</w:t>
                  </w:r>
                  <w:r w:rsidRPr="00BE2601">
                    <w:rPr>
                      <w:spacing w:val="1"/>
                      <w:lang w:val="el-GR"/>
                    </w:rPr>
                    <w:t xml:space="preserve"> </w:t>
                  </w:r>
                  <w:r w:rsidRPr="00BE2601">
                    <w:rPr>
                      <w:lang w:val="el-GR"/>
                    </w:rPr>
                    <w:t>από:</w:t>
                  </w:r>
                  <w:r w:rsidRPr="00BE2601">
                    <w:rPr>
                      <w:color w:val="0000FF"/>
                      <w:spacing w:val="1"/>
                      <w:lang w:val="el-GR"/>
                    </w:rPr>
                    <w:t xml:space="preserve"> </w:t>
                  </w:r>
                  <w:hyperlink r:id="rId10">
                    <w:r w:rsidRPr="004B26FD">
                      <w:rPr>
                        <w:color w:val="0000FF"/>
                        <w:u w:val="single" w:color="0000FF"/>
                      </w:rPr>
                      <w:t>http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://</w:t>
                    </w:r>
                    <w:r w:rsidRPr="004B26FD">
                      <w:rPr>
                        <w:color w:val="0000FF"/>
                        <w:u w:val="single" w:color="0000FF"/>
                      </w:rPr>
                      <w:t>unesdoc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.</w:t>
                    </w:r>
                    <w:r w:rsidRPr="004B26FD">
                      <w:rPr>
                        <w:color w:val="0000FF"/>
                        <w:u w:val="single" w:color="0000FF"/>
                      </w:rPr>
                      <w:t>unesco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.</w:t>
                    </w:r>
                    <w:r w:rsidRPr="004B26FD">
                      <w:rPr>
                        <w:color w:val="0000FF"/>
                        <w:u w:val="single" w:color="0000FF"/>
                      </w:rPr>
                      <w:t>org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/</w:t>
                    </w:r>
                    <w:r w:rsidRPr="004B26FD">
                      <w:rPr>
                        <w:color w:val="0000FF"/>
                        <w:u w:val="single" w:color="0000FF"/>
                      </w:rPr>
                      <w:t>images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/0023/002325/232555</w:t>
                    </w:r>
                    <w:r w:rsidRPr="004B26FD">
                      <w:rPr>
                        <w:color w:val="0000FF"/>
                        <w:u w:val="single" w:color="0000FF"/>
                      </w:rPr>
                      <w:t>e</w:t>
                    </w:r>
                    <w:r w:rsidRPr="00BE2601">
                      <w:rPr>
                        <w:color w:val="0000FF"/>
                        <w:u w:val="single" w:color="0000FF"/>
                        <w:lang w:val="el-GR"/>
                      </w:rPr>
                      <w:t>.</w:t>
                    </w:r>
                    <w:r w:rsidRPr="004B26FD">
                      <w:rPr>
                        <w:color w:val="0000FF"/>
                        <w:u w:val="single" w:color="0000FF"/>
                      </w:rPr>
                      <w:t>pdf</w:t>
                    </w:r>
                  </w:hyperlink>
                  <w:r w:rsidRPr="00BE2601">
                    <w:rPr>
                      <w:color w:val="0000FF"/>
                      <w:u w:val="single" w:color="0000FF"/>
                      <w:lang w:val="el-GR"/>
                    </w:rPr>
                    <w:t>.</w:t>
                  </w:r>
                </w:p>
                <w:p w14:paraId="43C4703B" w14:textId="77777777" w:rsidR="00BE2601" w:rsidRPr="004B26FD" w:rsidRDefault="00BE2601" w:rsidP="00BE2601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827"/>
                      <w:tab w:val="left" w:pos="828"/>
                    </w:tabs>
                    <w:spacing w:line="276" w:lineRule="auto"/>
                    <w:jc w:val="both"/>
                    <w:rPr>
                      <w:color w:val="538DD3"/>
                    </w:rPr>
                  </w:pPr>
                  <w:r w:rsidRPr="004B26FD">
                    <w:t>Council of Europe (2018).</w:t>
                  </w:r>
                  <w:r w:rsidRPr="004B26FD">
                    <w:rPr>
                      <w:i/>
                    </w:rPr>
                    <w:t>Reference Framework of Competences for</w:t>
                  </w:r>
                  <w:r w:rsidRPr="004B26FD">
                    <w:rPr>
                      <w:i/>
                      <w:spacing w:val="1"/>
                    </w:rPr>
                    <w:t xml:space="preserve"> </w:t>
                  </w:r>
                  <w:r w:rsidRPr="004B26FD">
                    <w:rPr>
                      <w:i/>
                    </w:rPr>
                    <w:t>Democratic Culture, Vol. 2</w:t>
                  </w:r>
                  <w:r w:rsidRPr="004B26FD">
                    <w:t>. Ανάκτηση από:</w:t>
                  </w:r>
                  <w:r w:rsidRPr="004B26FD">
                    <w:rPr>
                      <w:color w:val="0000FF"/>
                    </w:rPr>
                    <w:t xml:space="preserve"> </w:t>
                  </w:r>
                  <w:hyperlink r:id="rId11">
                    <w:r w:rsidRPr="004B26FD">
                      <w:rPr>
                        <w:color w:val="0000FF"/>
                        <w:u w:val="single" w:color="0000FF"/>
                      </w:rPr>
                      <w:t>https://rm.coe.int/prems-</w:t>
                    </w:r>
                  </w:hyperlink>
                  <w:r w:rsidRPr="004B26FD">
                    <w:rPr>
                      <w:color w:val="0000FF"/>
                      <w:spacing w:val="-52"/>
                    </w:rPr>
                    <w:t xml:space="preserve"> </w:t>
                  </w:r>
                  <w:hyperlink r:id="rId12">
                    <w:r w:rsidRPr="004B26FD">
                      <w:rPr>
                        <w:color w:val="0000FF"/>
                        <w:u w:val="single" w:color="0000FF"/>
                      </w:rPr>
                      <w:t>008418-gbr-2508-reference-framework-of-competences-vol-2-8573-</w:t>
                    </w:r>
                  </w:hyperlink>
                  <w:r w:rsidRPr="004B26FD">
                    <w:rPr>
                      <w:color w:val="0000FF"/>
                      <w:spacing w:val="-52"/>
                    </w:rPr>
                    <w:t xml:space="preserve"> </w:t>
                  </w:r>
                  <w:hyperlink r:id="rId13">
                    <w:r w:rsidRPr="004B26FD">
                      <w:rPr>
                        <w:color w:val="0000FF"/>
                        <w:u w:val="single" w:color="0000FF"/>
                      </w:rPr>
                      <w:t>co/16807bc66d</w:t>
                    </w:r>
                  </w:hyperlink>
                  <w:r w:rsidRPr="004B26FD">
                    <w:rPr>
                      <w:color w:val="0000FF"/>
                      <w:u w:val="single" w:color="0000FF"/>
                    </w:rPr>
                    <w:t>.</w:t>
                  </w:r>
                </w:p>
                <w:p w14:paraId="621272E1" w14:textId="77777777" w:rsidR="00BE2601" w:rsidRPr="004B26FD" w:rsidRDefault="00BE2601" w:rsidP="00BE2601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814"/>
                      <w:tab w:val="left" w:pos="815"/>
                    </w:tabs>
                    <w:spacing w:line="276" w:lineRule="auto"/>
                    <w:jc w:val="both"/>
                    <w:rPr>
                      <w:color w:val="538DD3"/>
                    </w:rPr>
                  </w:pPr>
                  <w:r w:rsidRPr="004B26FD">
                    <w:t>Ψηφιακός</w:t>
                  </w:r>
                  <w:r w:rsidRPr="004B26FD">
                    <w:rPr>
                      <w:spacing w:val="-6"/>
                    </w:rPr>
                    <w:t xml:space="preserve"> </w:t>
                  </w:r>
                  <w:r w:rsidRPr="004B26FD">
                    <w:t>διαδραστικός</w:t>
                  </w:r>
                  <w:r w:rsidRPr="004B26FD">
                    <w:rPr>
                      <w:spacing w:val="-4"/>
                    </w:rPr>
                    <w:t xml:space="preserve"> </w:t>
                  </w:r>
                  <w:r w:rsidRPr="004B26FD">
                    <w:t xml:space="preserve">πίνακας: </w:t>
                  </w:r>
                  <w:hyperlink r:id="rId14" w:history="1">
                    <w:r w:rsidRPr="004B26FD">
                      <w:rPr>
                        <w:rStyle w:val="-"/>
                      </w:rPr>
                      <w:t>https://miro.com/</w:t>
                    </w:r>
                  </w:hyperlink>
                  <w:r w:rsidRPr="004B26FD">
                    <w:t xml:space="preserve"> </w:t>
                  </w:r>
                  <w:r w:rsidRPr="0014073B">
                    <w:rPr>
                      <w:color w:val="538DD3"/>
                    </w:rPr>
                    <w:t xml:space="preserve"> </w:t>
                  </w:r>
                  <w:hyperlink r:id="rId15" w:history="1">
                    <w:r w:rsidRPr="004B26FD">
                      <w:rPr>
                        <w:rStyle w:val="-"/>
                      </w:rPr>
                      <w:t>https://explaineverything.com</w:t>
                    </w:r>
                  </w:hyperlink>
                </w:p>
                <w:p w14:paraId="78CE0DB5" w14:textId="77777777" w:rsidR="00BE2601" w:rsidRPr="00ED7CE3" w:rsidRDefault="00BE2601" w:rsidP="00BE2601">
                  <w:pPr>
                    <w:pStyle w:val="TableParagraph"/>
                    <w:numPr>
                      <w:ilvl w:val="0"/>
                      <w:numId w:val="1"/>
                    </w:numPr>
                    <w:tabs>
                      <w:tab w:val="left" w:pos="814"/>
                      <w:tab w:val="left" w:pos="815"/>
                    </w:tabs>
                    <w:spacing w:line="276" w:lineRule="auto"/>
                    <w:jc w:val="both"/>
                    <w:rPr>
                      <w:color w:val="538DD3"/>
                    </w:rPr>
                  </w:pPr>
                  <w:r w:rsidRPr="004B26FD">
                    <w:t>Δημιουργία</w:t>
                  </w:r>
                  <w:r w:rsidRPr="004B26FD">
                    <w:rPr>
                      <w:spacing w:val="-4"/>
                    </w:rPr>
                    <w:t xml:space="preserve"> </w:t>
                  </w:r>
                  <w:r w:rsidRPr="004B26FD">
                    <w:t>avatars:</w:t>
                  </w:r>
                  <w:r w:rsidRPr="004B26FD">
                    <w:rPr>
                      <w:color w:val="0000FF"/>
                      <w:spacing w:val="-5"/>
                    </w:rPr>
                    <w:t xml:space="preserve"> </w:t>
                  </w:r>
                  <w:hyperlink r:id="rId16">
                    <w:r w:rsidRPr="004B26FD">
                      <w:rPr>
                        <w:color w:val="0000FF"/>
                        <w:u w:val="single" w:color="0000FF"/>
                      </w:rPr>
                      <w:t>https://avatarmaker.com</w:t>
                    </w:r>
                  </w:hyperlink>
                </w:p>
                <w:p w14:paraId="13F0CF25" w14:textId="77777777" w:rsidR="00BE2601" w:rsidRPr="00C26770" w:rsidRDefault="00BE2601" w:rsidP="00E7284C">
                  <w:pPr>
                    <w:pStyle w:val="TableParagraph"/>
                    <w:spacing w:line="276" w:lineRule="auto"/>
                    <w:jc w:val="both"/>
                    <w:rPr>
                      <w:b/>
                    </w:rPr>
                  </w:pPr>
                  <w:r w:rsidRPr="004B26FD">
                    <w:rPr>
                      <w:b/>
                      <w:bCs/>
                      <w:spacing w:val="-2"/>
                    </w:rPr>
                    <w:t>Επιπλέον υλικό</w:t>
                  </w:r>
                </w:p>
                <w:p w14:paraId="1847719F" w14:textId="77777777" w:rsidR="00BE2601" w:rsidRPr="00AA26C1" w:rsidRDefault="00BE2601" w:rsidP="00E7284C">
                  <w:pPr>
                    <w:pStyle w:val="TableParagraph"/>
                    <w:spacing w:line="276" w:lineRule="auto"/>
                    <w:jc w:val="both"/>
                  </w:pPr>
                  <w:r w:rsidRPr="004B26FD">
                    <w:t>Το υλικό του εργαστηρίου</w:t>
                  </w:r>
                  <w:r w:rsidRPr="004B26FD">
                    <w:rPr>
                      <w:spacing w:val="40"/>
                    </w:rPr>
                    <w:t xml:space="preserve"> </w:t>
                  </w:r>
                  <w:r w:rsidRPr="004B26FD">
                    <w:t>(φύλλα εργασίας, φύλλα αυτό-αξιολόγησης κλπ.) επισυνάπτεται μαζί με το υλικό του παρόντος Προγράμματος. Εκτός αυτών, θα χρειαστούν κόλλες, χαρτί του μέτρου, χρώματα ζωγραφικής (μαρκαδόροι κλπ.) και χαρτόνια κανσόν.</w:t>
                  </w:r>
                </w:p>
                <w:p w14:paraId="07DE9690" w14:textId="77777777" w:rsidR="00BE2601" w:rsidRPr="00C26770" w:rsidRDefault="00BE2601" w:rsidP="00BE2601">
                  <w:pPr>
                    <w:spacing w:before="21"/>
                    <w:jc w:val="both"/>
                    <w:rPr>
                      <w:b/>
                      <w:iCs/>
                    </w:rPr>
                  </w:pPr>
                  <w:r w:rsidRPr="00C26770">
                    <w:rPr>
                      <w:b/>
                      <w:iCs/>
                    </w:rPr>
                    <w:t>Σημειώσεις:</w:t>
                  </w:r>
                </w:p>
                <w:p w14:paraId="0142D5D4" w14:textId="77777777" w:rsidR="00BE2601" w:rsidRPr="004B26FD" w:rsidRDefault="00BE2601" w:rsidP="00BE2601">
                  <w:pPr>
                    <w:numPr>
                      <w:ilvl w:val="0"/>
                      <w:numId w:val="2"/>
                    </w:numPr>
                    <w:tabs>
                      <w:tab w:val="left" w:pos="535"/>
                      <w:tab w:val="left" w:pos="536"/>
                    </w:tabs>
                    <w:spacing w:before="42"/>
                    <w:ind w:hanging="361"/>
                    <w:jc w:val="both"/>
                    <w:rPr>
                      <w:rFonts w:ascii="Symbol" w:hAnsi="Symbol"/>
                      <w:color w:val="538DD3"/>
                    </w:rPr>
                  </w:pPr>
                  <w:r w:rsidRPr="004B26FD">
                    <w:t>Πηγές</w:t>
                  </w:r>
                  <w:r w:rsidRPr="004B26FD">
                    <w:rPr>
                      <w:spacing w:val="-2"/>
                    </w:rPr>
                    <w:t xml:space="preserve"> </w:t>
                  </w:r>
                  <w:r w:rsidRPr="004B26FD">
                    <w:t>για</w:t>
                  </w:r>
                  <w:r w:rsidRPr="004B26FD">
                    <w:rPr>
                      <w:spacing w:val="-4"/>
                    </w:rPr>
                    <w:t xml:space="preserve"> </w:t>
                  </w:r>
                  <w:r w:rsidRPr="004B26FD">
                    <w:t>τη</w:t>
                  </w:r>
                  <w:r w:rsidRPr="004B26FD">
                    <w:rPr>
                      <w:spacing w:val="-3"/>
                    </w:rPr>
                    <w:t xml:space="preserve"> </w:t>
                  </w:r>
                  <w:r w:rsidRPr="004B26FD">
                    <w:t>Φιλοσοφία</w:t>
                  </w:r>
                  <w:r w:rsidRPr="004B26FD">
                    <w:rPr>
                      <w:spacing w:val="-1"/>
                    </w:rPr>
                    <w:t xml:space="preserve"> </w:t>
                  </w:r>
                  <w:r w:rsidRPr="004B26FD">
                    <w:t>του</w:t>
                  </w:r>
                  <w:r w:rsidRPr="004B26FD">
                    <w:rPr>
                      <w:spacing w:val="-1"/>
                    </w:rPr>
                    <w:t xml:space="preserve"> </w:t>
                  </w:r>
                  <w:r w:rsidRPr="004B26FD">
                    <w:t>Προγράμματος:</w:t>
                  </w:r>
                </w:p>
                <w:p w14:paraId="7C11CC60" w14:textId="77777777" w:rsidR="00BE2601" w:rsidRPr="004B26FD" w:rsidRDefault="00BE2601" w:rsidP="00E7284C">
                  <w:pPr>
                    <w:spacing w:before="46" w:line="276" w:lineRule="auto"/>
                    <w:ind w:left="535" w:right="388"/>
                    <w:jc w:val="both"/>
                  </w:pPr>
                  <w:r w:rsidRPr="004B26FD">
                    <w:t xml:space="preserve">α) Goleman D., (1995), </w:t>
                  </w:r>
                  <w:r w:rsidRPr="004B26FD">
                    <w:rPr>
                      <w:i/>
                    </w:rPr>
                    <w:t xml:space="preserve">Η συναισθηματική νοημοσύνη, </w:t>
                  </w:r>
                  <w:r w:rsidRPr="004B26FD">
                    <w:t>Αθήνα, Ελληνικά</w:t>
                  </w:r>
                  <w:r w:rsidRPr="004B26FD">
                    <w:rPr>
                      <w:spacing w:val="-52"/>
                    </w:rPr>
                    <w:t xml:space="preserve"> </w:t>
                  </w:r>
                  <w:r w:rsidRPr="004B26FD">
                    <w:t>Γράμματα.</w:t>
                  </w:r>
                </w:p>
                <w:p w14:paraId="51DA7F14" w14:textId="77777777" w:rsidR="00BE2601" w:rsidRPr="004B26FD" w:rsidRDefault="00BE2601" w:rsidP="00E7284C">
                  <w:pPr>
                    <w:spacing w:line="276" w:lineRule="auto"/>
                    <w:ind w:left="535" w:right="288"/>
                    <w:jc w:val="both"/>
                  </w:pPr>
                  <w:r w:rsidRPr="004B26FD">
                    <w:t xml:space="preserve">β) Πολυζώη, Γ. (2017). </w:t>
                  </w:r>
                  <w:r w:rsidRPr="004B26FD">
                    <w:rPr>
                      <w:i/>
                    </w:rPr>
                    <w:t>Η ενσυναισθητική ανταπόκριση των μαθητών του</w:t>
                  </w:r>
                  <w:r w:rsidRPr="004B26FD">
                    <w:rPr>
                      <w:i/>
                      <w:spacing w:val="-52"/>
                    </w:rPr>
                    <w:t xml:space="preserve"> </w:t>
                  </w:r>
                  <w:r w:rsidRPr="004B26FD">
                    <w:rPr>
                      <w:i/>
                    </w:rPr>
                    <w:t>Δημοτικού</w:t>
                  </w:r>
                  <w:r w:rsidRPr="004B26FD">
                    <w:rPr>
                      <w:i/>
                      <w:spacing w:val="-3"/>
                    </w:rPr>
                    <w:t xml:space="preserve"> </w:t>
                  </w:r>
                  <w:r w:rsidRPr="004B26FD">
                    <w:rPr>
                      <w:i/>
                    </w:rPr>
                    <w:t>Σχολείου</w:t>
                  </w:r>
                  <w:r w:rsidRPr="004B26FD">
                    <w:rPr>
                      <w:i/>
                      <w:spacing w:val="-3"/>
                    </w:rPr>
                    <w:t xml:space="preserve"> </w:t>
                  </w:r>
                  <w:r w:rsidRPr="004B26FD">
                    <w:rPr>
                      <w:i/>
                    </w:rPr>
                    <w:t>στην</w:t>
                  </w:r>
                  <w:r w:rsidRPr="004B26FD">
                    <w:rPr>
                      <w:i/>
                      <w:spacing w:val="-1"/>
                    </w:rPr>
                    <w:t xml:space="preserve"> </w:t>
                  </w:r>
                  <w:r w:rsidRPr="004B26FD">
                    <w:rPr>
                      <w:i/>
                    </w:rPr>
                    <w:t>ποίηση</w:t>
                  </w:r>
                  <w:r w:rsidRPr="004B26FD">
                    <w:t>,</w:t>
                  </w:r>
                  <w:r w:rsidRPr="004B26FD">
                    <w:rPr>
                      <w:spacing w:val="-3"/>
                    </w:rPr>
                    <w:t xml:space="preserve"> </w:t>
                  </w:r>
                  <w:r w:rsidRPr="004B26FD">
                    <w:t>Διδακτορική</w:t>
                  </w:r>
                  <w:r w:rsidRPr="004B26FD">
                    <w:rPr>
                      <w:spacing w:val="-1"/>
                    </w:rPr>
                    <w:t xml:space="preserve"> </w:t>
                  </w:r>
                  <w:r w:rsidRPr="004B26FD">
                    <w:t>Διατριβή,</w:t>
                  </w:r>
                  <w:r w:rsidRPr="004B26FD">
                    <w:rPr>
                      <w:spacing w:val="-2"/>
                    </w:rPr>
                    <w:t xml:space="preserve"> </w:t>
                  </w:r>
                  <w:r w:rsidRPr="004B26FD">
                    <w:t>Αθήνα:</w:t>
                  </w:r>
                  <w:r w:rsidRPr="004B26FD">
                    <w:rPr>
                      <w:spacing w:val="-1"/>
                    </w:rPr>
                    <w:t xml:space="preserve"> </w:t>
                  </w:r>
                  <w:r w:rsidRPr="004B26FD">
                    <w:t>ΕΚΤ.</w:t>
                  </w:r>
                </w:p>
                <w:p w14:paraId="4649FF8D" w14:textId="77777777" w:rsidR="00BE2601" w:rsidRPr="004B26FD" w:rsidRDefault="00BE2601" w:rsidP="00E7284C">
                  <w:pPr>
                    <w:spacing w:before="1" w:line="276" w:lineRule="auto"/>
                    <w:ind w:left="535"/>
                    <w:jc w:val="both"/>
                  </w:pPr>
                  <w:r w:rsidRPr="004B26FD">
                    <w:t xml:space="preserve">γ) Σταλίκας, Α. &amp; Χαμόδρακα, Μ. (2004). </w:t>
                  </w:r>
                  <w:r w:rsidRPr="004B26FD">
                    <w:rPr>
                      <w:i/>
                    </w:rPr>
                    <w:t>Θεμελιώδη Θέματα</w:t>
                  </w:r>
                  <w:r w:rsidRPr="004B26FD">
                    <w:rPr>
                      <w:i/>
                      <w:spacing w:val="1"/>
                    </w:rPr>
                    <w:t xml:space="preserve"> </w:t>
                  </w:r>
                  <w:r w:rsidRPr="004B26FD">
                    <w:rPr>
                      <w:i/>
                    </w:rPr>
                    <w:t>Ψυχοθεραπείας:</w:t>
                  </w:r>
                  <w:r w:rsidRPr="004B26FD">
                    <w:rPr>
                      <w:i/>
                      <w:spacing w:val="-6"/>
                    </w:rPr>
                    <w:t xml:space="preserve"> </w:t>
                  </w:r>
                  <w:r w:rsidRPr="004B26FD">
                    <w:rPr>
                      <w:i/>
                    </w:rPr>
                    <w:t>Ενσυναίσθηση</w:t>
                  </w:r>
                  <w:r w:rsidRPr="004B26FD">
                    <w:t>,</w:t>
                  </w:r>
                  <w:r w:rsidRPr="004B26FD">
                    <w:rPr>
                      <w:spacing w:val="-4"/>
                    </w:rPr>
                    <w:t xml:space="preserve"> </w:t>
                  </w:r>
                  <w:r w:rsidRPr="004B26FD">
                    <w:t>Αθήνα:</w:t>
                  </w:r>
                  <w:r w:rsidRPr="004B26FD">
                    <w:rPr>
                      <w:spacing w:val="-2"/>
                    </w:rPr>
                    <w:t xml:space="preserve"> </w:t>
                  </w:r>
                  <w:r w:rsidRPr="004B26FD">
                    <w:t>Ελληνικά</w:t>
                  </w:r>
                  <w:r w:rsidRPr="004B26FD">
                    <w:rPr>
                      <w:spacing w:val="-3"/>
                    </w:rPr>
                    <w:t xml:space="preserve"> </w:t>
                  </w:r>
                  <w:r w:rsidRPr="004B26FD">
                    <w:t>Γράμματα.</w:t>
                  </w:r>
                </w:p>
                <w:p w14:paraId="1FDDA389" w14:textId="77777777" w:rsidR="00BE2601" w:rsidRPr="004B26FD" w:rsidRDefault="00BE2601" w:rsidP="00BE2601">
                  <w:pPr>
                    <w:numPr>
                      <w:ilvl w:val="0"/>
                      <w:numId w:val="2"/>
                    </w:numPr>
                    <w:tabs>
                      <w:tab w:val="left" w:pos="535"/>
                      <w:tab w:val="left" w:pos="536"/>
                    </w:tabs>
                    <w:spacing w:line="276" w:lineRule="auto"/>
                    <w:ind w:right="159"/>
                    <w:jc w:val="both"/>
                    <w:rPr>
                      <w:rFonts w:ascii="Symbol" w:hAnsi="Symbol"/>
                      <w:color w:val="538DD3"/>
                    </w:rPr>
                  </w:pPr>
                  <w:r w:rsidRPr="004B26FD">
                    <w:t>Το «Φύλλο Αξιολόγησης για τον/την εκπαιδευτικό»</w:t>
                  </w:r>
                  <w:r w:rsidRPr="004B26FD">
                    <w:rPr>
                      <w:spacing w:val="1"/>
                    </w:rPr>
                    <w:t xml:space="preserve"> </w:t>
                  </w:r>
                  <w:r w:rsidRPr="004B26FD">
                    <w:t>προσαρμόστηκε για</w:t>
                  </w:r>
                  <w:r w:rsidRPr="004B26FD">
                    <w:rPr>
                      <w:spacing w:val="1"/>
                    </w:rPr>
                    <w:t xml:space="preserve"> </w:t>
                  </w:r>
                  <w:r w:rsidRPr="004B26FD">
                    <w:t>τις ανάγκες του Προγράμματος από: Council of Europe (2018).</w:t>
                  </w:r>
                  <w:r w:rsidRPr="004B26FD">
                    <w:rPr>
                      <w:i/>
                    </w:rPr>
                    <w:t>Reference</w:t>
                  </w:r>
                  <w:r w:rsidRPr="004B26FD">
                    <w:rPr>
                      <w:i/>
                      <w:spacing w:val="1"/>
                    </w:rPr>
                    <w:t xml:space="preserve"> </w:t>
                  </w:r>
                  <w:r w:rsidRPr="004B26FD">
                    <w:rPr>
                      <w:i/>
                    </w:rPr>
                    <w:t>Framework of Competences for Democratic Culture, Vol. 2</w:t>
                  </w:r>
                  <w:r w:rsidRPr="004B26FD">
                    <w:t>. Ανάκτηση από:</w:t>
                  </w:r>
                  <w:r w:rsidRPr="004B26FD">
                    <w:rPr>
                      <w:color w:val="0000FF"/>
                      <w:spacing w:val="-52"/>
                    </w:rPr>
                    <w:t xml:space="preserve"> </w:t>
                  </w:r>
                  <w:r w:rsidRPr="004B26FD">
                    <w:rPr>
                      <w:color w:val="0000FF"/>
                      <w:u w:val="single" w:color="0000FF"/>
                    </w:rPr>
                    <w:t>https://rm.coe.int/prems-008418-gbr-2508-reference-framework-of-</w:t>
                  </w:r>
                  <w:r w:rsidRPr="004B26FD">
                    <w:rPr>
                      <w:color w:val="0000FF"/>
                      <w:spacing w:val="1"/>
                    </w:rPr>
                    <w:t xml:space="preserve"> </w:t>
                  </w:r>
                  <w:r w:rsidRPr="004B26FD">
                    <w:rPr>
                      <w:color w:val="0000FF"/>
                      <w:u w:val="single" w:color="0000FF"/>
                    </w:rPr>
                    <w:t>competences-vol-2-8573-co/16807bc66d</w:t>
                  </w:r>
                  <w:r w:rsidRPr="004B26FD">
                    <w:t>.</w:t>
                  </w:r>
                </w:p>
                <w:p w14:paraId="14D7740C" w14:textId="77777777" w:rsidR="00BE2601" w:rsidRPr="00ED7CE3" w:rsidRDefault="00BE2601" w:rsidP="00BE2601">
                  <w:pPr>
                    <w:numPr>
                      <w:ilvl w:val="0"/>
                      <w:numId w:val="2"/>
                    </w:numPr>
                    <w:tabs>
                      <w:tab w:val="left" w:pos="535"/>
                      <w:tab w:val="left" w:pos="536"/>
                    </w:tabs>
                    <w:spacing w:line="276" w:lineRule="auto"/>
                    <w:ind w:right="243"/>
                    <w:jc w:val="both"/>
                    <w:rPr>
                      <w:rFonts w:ascii="Symbol" w:hAnsi="Symbol"/>
                      <w:color w:val="538DD3"/>
                    </w:rPr>
                  </w:pPr>
                  <w:r w:rsidRPr="004B26FD">
                    <w:t>Τα εικονίδια που ενθέτονται στα φύλλα εργασίας και αξιολόγησης είναι</w:t>
                  </w:r>
                  <w:r w:rsidRPr="004B26FD">
                    <w:rPr>
                      <w:spacing w:val="1"/>
                    </w:rPr>
                    <w:t xml:space="preserve"> </w:t>
                  </w:r>
                  <w:r w:rsidRPr="004B26FD">
                    <w:t xml:space="preserve">από το Εικονολεξικό (2020). </w:t>
                  </w:r>
                  <w:r w:rsidRPr="004B26FD">
                    <w:rPr>
                      <w:i/>
                    </w:rPr>
                    <w:t xml:space="preserve">Εικόνες, σκίτσα και εικονογράμματα. </w:t>
                  </w:r>
                  <w:r w:rsidRPr="004B26FD">
                    <w:t>Αθήνα:</w:t>
                  </w:r>
                  <w:r w:rsidRPr="004B26FD">
                    <w:rPr>
                      <w:spacing w:val="-52"/>
                    </w:rPr>
                    <w:t xml:space="preserve"> </w:t>
                  </w:r>
                  <w:r w:rsidRPr="004B26FD">
                    <w:t>Ινστιτούτο Εκπαιδευτικής Πολιτικής. Ανακτήθηκε από:</w:t>
                  </w:r>
                  <w:r w:rsidRPr="004B26FD">
                    <w:rPr>
                      <w:color w:val="0000FF"/>
                      <w:spacing w:val="1"/>
                    </w:rPr>
                    <w:t xml:space="preserve"> </w:t>
                  </w:r>
                  <w:hyperlink r:id="rId17">
                    <w:r w:rsidRPr="004B26FD">
                      <w:rPr>
                        <w:color w:val="0000FF"/>
                        <w:u w:val="single" w:color="0000FF"/>
                      </w:rPr>
                      <w:t>http://prosvasimo.iep.edu.gr/imagesdb/</w:t>
                    </w:r>
                    <w:r w:rsidRPr="004B26FD">
                      <w:rPr>
                        <w:color w:val="0000FF"/>
                      </w:rPr>
                      <w:t>.</w:t>
                    </w:r>
                  </w:hyperlink>
                </w:p>
                <w:p w14:paraId="288BA975" w14:textId="77777777" w:rsidR="00BE2601" w:rsidRDefault="00BE2601" w:rsidP="00E7284C">
                  <w:pPr>
                    <w:tabs>
                      <w:tab w:val="left" w:pos="535"/>
                      <w:tab w:val="left" w:pos="536"/>
                    </w:tabs>
                    <w:spacing w:line="276" w:lineRule="auto"/>
                    <w:ind w:right="243"/>
                    <w:jc w:val="both"/>
                    <w:rPr>
                      <w:rFonts w:ascii="Symbol" w:hAnsi="Symbol"/>
                      <w:color w:val="538DD3"/>
                    </w:rPr>
                  </w:pPr>
                </w:p>
                <w:p w14:paraId="10F0B0B8" w14:textId="77777777" w:rsidR="00BE2601" w:rsidRPr="00C26770" w:rsidRDefault="00BE2601" w:rsidP="00E7284C">
                  <w:pPr>
                    <w:tabs>
                      <w:tab w:val="left" w:pos="535"/>
                      <w:tab w:val="left" w:pos="536"/>
                    </w:tabs>
                    <w:spacing w:line="276" w:lineRule="auto"/>
                    <w:ind w:right="243"/>
                    <w:jc w:val="both"/>
                    <w:rPr>
                      <w:rFonts w:ascii="Symbol" w:hAnsi="Symbol"/>
                      <w:color w:val="538DD3"/>
                    </w:rPr>
                  </w:pPr>
                </w:p>
              </w:tc>
            </w:tr>
            <w:tr w:rsidR="00BE2601" w:rsidRPr="0090775A" w14:paraId="501F4328" w14:textId="77777777" w:rsidTr="00E7284C">
              <w:trPr>
                <w:trHeight w:val="87"/>
              </w:trPr>
              <w:tc>
                <w:tcPr>
                  <w:tcW w:w="8092" w:type="dxa"/>
                </w:tcPr>
                <w:p w14:paraId="41A41DFD" w14:textId="77777777" w:rsidR="00BE2601" w:rsidRPr="00F36101" w:rsidRDefault="00BE2601" w:rsidP="00E7284C">
                  <w:pPr>
                    <w:pStyle w:val="TableParagraph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4"/>
                    </w:rPr>
                  </w:pPr>
                </w:p>
              </w:tc>
            </w:tr>
          </w:tbl>
          <w:p w14:paraId="5A6043F9" w14:textId="77777777" w:rsidR="00BE2601" w:rsidRPr="0090775A" w:rsidRDefault="00BE2601" w:rsidP="00E7284C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14:paraId="3880B56B" w14:textId="77777777" w:rsidR="007B1917" w:rsidRDefault="007B1917" w:rsidP="007B1917">
      <w:pPr>
        <w:jc w:val="center"/>
      </w:pPr>
    </w:p>
    <w:sectPr w:rsidR="007B191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C3AE7" w14:textId="77777777" w:rsidR="003107D3" w:rsidRDefault="003107D3" w:rsidP="007B1917">
      <w:r>
        <w:separator/>
      </w:r>
    </w:p>
  </w:endnote>
  <w:endnote w:type="continuationSeparator" w:id="0">
    <w:p w14:paraId="086543B4" w14:textId="77777777" w:rsidR="003107D3" w:rsidRDefault="003107D3" w:rsidP="007B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2FFAC" w14:textId="77777777" w:rsidR="007B1917" w:rsidRDefault="007B191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F7CC6" w14:textId="35932222" w:rsidR="007B1917" w:rsidRDefault="007B1917">
    <w:pPr>
      <w:pStyle w:val="ac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68913C14" wp14:editId="2303E3BE">
          <wp:simplePos x="0" y="0"/>
          <wp:positionH relativeFrom="page">
            <wp:posOffset>1543050</wp:posOffset>
          </wp:positionH>
          <wp:positionV relativeFrom="page">
            <wp:posOffset>9881235</wp:posOffset>
          </wp:positionV>
          <wp:extent cx="4200525" cy="596265"/>
          <wp:effectExtent l="0" t="0" r="0" b="0"/>
          <wp:wrapNone/>
          <wp:docPr id="7" name="Image 7" descr="Εικόνα που περιέχει κείμενο, στιγμιότυπο οθόνης, γραμματοσειρά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Εικόνα που περιέχει κείμενο, στιγμιότυπο οθόνης, γραμματοσειρά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394DA" w14:textId="77777777" w:rsidR="007B1917" w:rsidRDefault="007B191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EDA43" w14:textId="77777777" w:rsidR="003107D3" w:rsidRDefault="003107D3" w:rsidP="007B1917">
      <w:r>
        <w:separator/>
      </w:r>
    </w:p>
  </w:footnote>
  <w:footnote w:type="continuationSeparator" w:id="0">
    <w:p w14:paraId="030D7421" w14:textId="77777777" w:rsidR="003107D3" w:rsidRDefault="003107D3" w:rsidP="007B1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3737D" w14:textId="77777777" w:rsidR="007B1917" w:rsidRDefault="007B19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B5A9E" w14:textId="3BD597B7" w:rsidR="007B1917" w:rsidRDefault="007B1917" w:rsidP="007B1917">
    <w:pPr>
      <w:pStyle w:val="ab"/>
      <w:jc w:val="center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F94700A" wp14:editId="7C4B45FB">
          <wp:simplePos x="0" y="0"/>
          <wp:positionH relativeFrom="page">
            <wp:posOffset>1390650</wp:posOffset>
          </wp:positionH>
          <wp:positionV relativeFrom="page">
            <wp:posOffset>390525</wp:posOffset>
          </wp:positionV>
          <wp:extent cx="3676650" cy="485775"/>
          <wp:effectExtent l="0" t="0" r="0" b="9525"/>
          <wp:wrapNone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44BDB" w14:textId="77777777" w:rsidR="007B1917" w:rsidRDefault="007B191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155DE"/>
    <w:multiLevelType w:val="hybridMultilevel"/>
    <w:tmpl w:val="C5947AB8"/>
    <w:lvl w:ilvl="0" w:tplc="78BE6F6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85757"/>
    <w:multiLevelType w:val="hybridMultilevel"/>
    <w:tmpl w:val="D48C88D0"/>
    <w:lvl w:ilvl="0" w:tplc="324AA8F6">
      <w:numFmt w:val="bullet"/>
      <w:lvlText w:val=""/>
      <w:lvlJc w:val="left"/>
      <w:pPr>
        <w:ind w:left="535" w:hanging="360"/>
      </w:pPr>
      <w:rPr>
        <w:rFonts w:hint="default"/>
        <w:color w:val="auto"/>
        <w:w w:val="100"/>
        <w:lang w:val="el-GR" w:eastAsia="en-US" w:bidi="ar-SA"/>
      </w:rPr>
    </w:lvl>
    <w:lvl w:ilvl="1" w:tplc="281AC5D0">
      <w:numFmt w:val="bullet"/>
      <w:lvlText w:val="•"/>
      <w:lvlJc w:val="left"/>
      <w:pPr>
        <w:ind w:left="1280" w:hanging="360"/>
      </w:pPr>
      <w:rPr>
        <w:rFonts w:hint="default"/>
        <w:lang w:val="el-GR" w:eastAsia="en-US" w:bidi="ar-SA"/>
      </w:rPr>
    </w:lvl>
    <w:lvl w:ilvl="2" w:tplc="67C20AE6">
      <w:numFmt w:val="bullet"/>
      <w:lvlText w:val="•"/>
      <w:lvlJc w:val="left"/>
      <w:pPr>
        <w:ind w:left="2020" w:hanging="360"/>
      </w:pPr>
      <w:rPr>
        <w:rFonts w:hint="default"/>
        <w:lang w:val="el-GR" w:eastAsia="en-US" w:bidi="ar-SA"/>
      </w:rPr>
    </w:lvl>
    <w:lvl w:ilvl="3" w:tplc="970E5E82">
      <w:numFmt w:val="bullet"/>
      <w:lvlText w:val="•"/>
      <w:lvlJc w:val="left"/>
      <w:pPr>
        <w:ind w:left="2760" w:hanging="360"/>
      </w:pPr>
      <w:rPr>
        <w:rFonts w:hint="default"/>
        <w:lang w:val="el-GR" w:eastAsia="en-US" w:bidi="ar-SA"/>
      </w:rPr>
    </w:lvl>
    <w:lvl w:ilvl="4" w:tplc="15D4A31C">
      <w:numFmt w:val="bullet"/>
      <w:lvlText w:val="•"/>
      <w:lvlJc w:val="left"/>
      <w:pPr>
        <w:ind w:left="3500" w:hanging="360"/>
      </w:pPr>
      <w:rPr>
        <w:rFonts w:hint="default"/>
        <w:lang w:val="el-GR" w:eastAsia="en-US" w:bidi="ar-SA"/>
      </w:rPr>
    </w:lvl>
    <w:lvl w:ilvl="5" w:tplc="11CE86A4">
      <w:numFmt w:val="bullet"/>
      <w:lvlText w:val="•"/>
      <w:lvlJc w:val="left"/>
      <w:pPr>
        <w:ind w:left="4240" w:hanging="360"/>
      </w:pPr>
      <w:rPr>
        <w:rFonts w:hint="default"/>
        <w:lang w:val="el-GR" w:eastAsia="en-US" w:bidi="ar-SA"/>
      </w:rPr>
    </w:lvl>
    <w:lvl w:ilvl="6" w:tplc="AF5E4574">
      <w:numFmt w:val="bullet"/>
      <w:lvlText w:val="•"/>
      <w:lvlJc w:val="left"/>
      <w:pPr>
        <w:ind w:left="4980" w:hanging="360"/>
      </w:pPr>
      <w:rPr>
        <w:rFonts w:hint="default"/>
        <w:lang w:val="el-GR" w:eastAsia="en-US" w:bidi="ar-SA"/>
      </w:rPr>
    </w:lvl>
    <w:lvl w:ilvl="7" w:tplc="EFBE0318">
      <w:numFmt w:val="bullet"/>
      <w:lvlText w:val="•"/>
      <w:lvlJc w:val="left"/>
      <w:pPr>
        <w:ind w:left="5720" w:hanging="360"/>
      </w:pPr>
      <w:rPr>
        <w:rFonts w:hint="default"/>
        <w:lang w:val="el-GR" w:eastAsia="en-US" w:bidi="ar-SA"/>
      </w:rPr>
    </w:lvl>
    <w:lvl w:ilvl="8" w:tplc="124EAA76">
      <w:numFmt w:val="bullet"/>
      <w:lvlText w:val="•"/>
      <w:lvlJc w:val="left"/>
      <w:pPr>
        <w:ind w:left="6460" w:hanging="360"/>
      </w:pPr>
      <w:rPr>
        <w:rFonts w:hint="default"/>
        <w:lang w:val="el-GR" w:eastAsia="en-US" w:bidi="ar-SA"/>
      </w:rPr>
    </w:lvl>
  </w:abstractNum>
  <w:num w:numId="1" w16cid:durableId="175313507">
    <w:abstractNumId w:val="0"/>
  </w:num>
  <w:num w:numId="2" w16cid:durableId="1059328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17"/>
    <w:rsid w:val="000C367A"/>
    <w:rsid w:val="00133274"/>
    <w:rsid w:val="001E4947"/>
    <w:rsid w:val="001F756B"/>
    <w:rsid w:val="0022673E"/>
    <w:rsid w:val="003107D3"/>
    <w:rsid w:val="004B2285"/>
    <w:rsid w:val="004B289A"/>
    <w:rsid w:val="00591AE3"/>
    <w:rsid w:val="005A05C4"/>
    <w:rsid w:val="007B1917"/>
    <w:rsid w:val="00845880"/>
    <w:rsid w:val="00915A6B"/>
    <w:rsid w:val="00A66AAA"/>
    <w:rsid w:val="00A85D29"/>
    <w:rsid w:val="00A95188"/>
    <w:rsid w:val="00AC17C7"/>
    <w:rsid w:val="00AD655B"/>
    <w:rsid w:val="00BE2601"/>
    <w:rsid w:val="00C32D31"/>
    <w:rsid w:val="00C9286A"/>
    <w:rsid w:val="00CF089B"/>
    <w:rsid w:val="00D41B84"/>
    <w:rsid w:val="00DE08DB"/>
    <w:rsid w:val="00E15627"/>
    <w:rsid w:val="00E60906"/>
    <w:rsid w:val="00EC4514"/>
    <w:rsid w:val="00F16B31"/>
    <w:rsid w:val="00F6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58BA"/>
  <w15:chartTrackingRefBased/>
  <w15:docId w15:val="{012FDAA2-6F82-4BF9-A251-B213C5EA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B19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7B1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B1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B19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B19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B19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B19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B19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B19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B19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B19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7B19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7B19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7B1917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7B1917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7B191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7B1917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7B191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7B191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7B1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7B1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B19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7B1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B1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7B191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B191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B191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B19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7B191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B191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B19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b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styleId="ac">
    <w:name w:val="footer"/>
    <w:basedOn w:val="a"/>
    <w:link w:val="Char4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c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BE2601"/>
  </w:style>
  <w:style w:type="table" w:customStyle="1" w:styleId="TableNormal">
    <w:name w:val="Table Normal"/>
    <w:uiPriority w:val="2"/>
    <w:semiHidden/>
    <w:unhideWhenUsed/>
    <w:qFormat/>
    <w:rsid w:val="00BE260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BE2601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nbook.gr/" TargetMode="External"/><Relationship Id="rId13" Type="http://schemas.openxmlformats.org/officeDocument/2006/relationships/hyperlink" Target="https://rm.coe.int/prems-008418-gbr-2508-reference-framework-of-competences-vol-2-8573-co/16807bc66d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prosvasimo.iep.edu.gr/imagesdb/" TargetMode="External"/><Relationship Id="rId12" Type="http://schemas.openxmlformats.org/officeDocument/2006/relationships/hyperlink" Target="https://rm.coe.int/prems-008418-gbr-2508-reference-framework-of-competences-vol-2-8573-co/16807bc66d" TargetMode="External"/><Relationship Id="rId17" Type="http://schemas.openxmlformats.org/officeDocument/2006/relationships/hyperlink" Target="http://prosvasimo.iep.edu.gr/imagesdb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avatarmaker.com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m.coe.int/prems-008418-gbr-2508-reference-framework-of-competences-vol-2-8573-co/16807bc66d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explaineverything.com" TargetMode="External"/><Relationship Id="rId23" Type="http://schemas.openxmlformats.org/officeDocument/2006/relationships/footer" Target="footer3.xml"/><Relationship Id="rId10" Type="http://schemas.openxmlformats.org/officeDocument/2006/relationships/hyperlink" Target="http://unesdoc.unesco.org/images/0023/002325/232555e.pdf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ebooks4greeks.gr/?s=&#968;&#951;&#955;&#945;%2B&#946;&#959;&#965;&#957;&#945;" TargetMode="External"/><Relationship Id="rId14" Type="http://schemas.openxmlformats.org/officeDocument/2006/relationships/hyperlink" Target="https://miro.com/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441</Words>
  <Characters>2386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1</vt:i4>
      </vt:variant>
    </vt:vector>
  </HeadingPairs>
  <TitlesOfParts>
    <vt:vector size="2" baseType="lpstr">
      <vt:lpstr/>
      <vt:lpstr>Περιγραφή βασικού θεωρητικού πλαισίου υποστήριξης του προγράμματος (έως 300 λέξε</vt:lpstr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Apostolou</dc:creator>
  <cp:keywords/>
  <dc:description/>
  <cp:lastModifiedBy>Sofia Apostolou</cp:lastModifiedBy>
  <cp:revision>3</cp:revision>
  <dcterms:created xsi:type="dcterms:W3CDTF">2024-08-17T13:45:00Z</dcterms:created>
  <dcterms:modified xsi:type="dcterms:W3CDTF">2024-08-24T17:02:00Z</dcterms:modified>
</cp:coreProperties>
</file>